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44316" w14:textId="77777777" w:rsidR="002828C6" w:rsidRDefault="002828C6">
      <w:pPr>
        <w:rPr>
          <w:b/>
          <w:bCs/>
          <w:sz w:val="28"/>
          <w:szCs w:val="28"/>
        </w:rPr>
      </w:pPr>
      <w:bookmarkStart w:id="0" w:name="_GoBack"/>
      <w:bookmarkEnd w:id="0"/>
    </w:p>
    <w:p w14:paraId="2CBBD831" w14:textId="336BCC54" w:rsidR="006910B7" w:rsidRDefault="006910B7" w:rsidP="006910B7">
      <w:pPr>
        <w:rPr>
          <w:b/>
          <w:bCs/>
          <w:sz w:val="24"/>
          <w:szCs w:val="24"/>
        </w:rPr>
      </w:pPr>
      <w:r w:rsidRPr="006910B7">
        <w:rPr>
          <w:b/>
          <w:bCs/>
          <w:sz w:val="24"/>
          <w:szCs w:val="24"/>
        </w:rPr>
        <w:t xml:space="preserve">Wzór </w:t>
      </w:r>
      <w:proofErr w:type="spellStart"/>
      <w:r w:rsidRPr="006910B7">
        <w:rPr>
          <w:b/>
          <w:bCs/>
          <w:sz w:val="24"/>
          <w:szCs w:val="24"/>
        </w:rPr>
        <w:t>checklisty</w:t>
      </w:r>
      <w:proofErr w:type="spellEnd"/>
      <w:r w:rsidRPr="006910B7">
        <w:rPr>
          <w:b/>
          <w:bCs/>
          <w:sz w:val="24"/>
          <w:szCs w:val="24"/>
        </w:rPr>
        <w:t xml:space="preserve"> sprawdzającej dostępność miejsca wydarzenia dla osób z niepełnosprawnościami</w:t>
      </w:r>
    </w:p>
    <w:p w14:paraId="498A6FA8" w14:textId="77777777" w:rsidR="006910B7" w:rsidRPr="006910B7" w:rsidRDefault="006910B7" w:rsidP="006910B7">
      <w:pPr>
        <w:rPr>
          <w:b/>
          <w:bCs/>
          <w:sz w:val="24"/>
          <w:szCs w:val="24"/>
        </w:rPr>
      </w:pPr>
    </w:p>
    <w:p w14:paraId="3D61902A" w14:textId="77777777" w:rsidR="006910B7" w:rsidRPr="006910B7" w:rsidRDefault="006910B7" w:rsidP="006910B7">
      <w:pPr>
        <w:pStyle w:val="Nagwek1"/>
      </w:pPr>
      <w:r w:rsidRPr="006910B7">
        <w:t>1. Lokalizacja i dojazd</w:t>
      </w:r>
    </w:p>
    <w:p w14:paraId="62E47638" w14:textId="0353DAE9" w:rsidR="006910B7" w:rsidRPr="006910B7" w:rsidRDefault="006910B7" w:rsidP="00A26843">
      <w:pPr>
        <w:pStyle w:val="Akapitzlist"/>
        <w:numPr>
          <w:ilvl w:val="0"/>
          <w:numId w:val="3"/>
        </w:numPr>
      </w:pPr>
      <w:r w:rsidRPr="006910B7">
        <w:t>Dojazd komunikacją miejską jest możliwy</w:t>
      </w:r>
    </w:p>
    <w:p w14:paraId="71982FD0" w14:textId="38381FD3" w:rsidR="006910B7" w:rsidRPr="006910B7" w:rsidRDefault="006910B7" w:rsidP="00A26843">
      <w:pPr>
        <w:pStyle w:val="Akapitzlist"/>
        <w:numPr>
          <w:ilvl w:val="0"/>
          <w:numId w:val="3"/>
        </w:numPr>
      </w:pPr>
      <w:r w:rsidRPr="006910B7">
        <w:t>Przystanek znajduje się w niewielkiej odległości od miejsca wydarzenia</w:t>
      </w:r>
    </w:p>
    <w:p w14:paraId="766F26DC" w14:textId="463337A8" w:rsidR="006910B7" w:rsidRDefault="006910B7" w:rsidP="00A26843">
      <w:pPr>
        <w:pStyle w:val="Akapitzlist"/>
        <w:numPr>
          <w:ilvl w:val="0"/>
          <w:numId w:val="3"/>
        </w:numPr>
      </w:pPr>
      <w:r w:rsidRPr="006910B7">
        <w:t>Droga z przystanku do budynku jest wolna od barier (schodów, krawężników, wąskich przejść)</w:t>
      </w:r>
    </w:p>
    <w:p w14:paraId="2132C022" w14:textId="61D033FF" w:rsidR="006910B7" w:rsidRDefault="006910B7" w:rsidP="00A26843">
      <w:pPr>
        <w:pStyle w:val="Akapitzlist"/>
        <w:numPr>
          <w:ilvl w:val="0"/>
          <w:numId w:val="3"/>
        </w:numPr>
      </w:pPr>
      <w:r w:rsidRPr="006910B7">
        <w:t>Możliwy wjazd samochodem pod obiekt</w:t>
      </w:r>
      <w:r w:rsidR="00A26843">
        <w:t>/ blisko wejścia do budynku</w:t>
      </w:r>
    </w:p>
    <w:p w14:paraId="330195B8" w14:textId="77777777" w:rsidR="006910B7" w:rsidRPr="006910B7" w:rsidRDefault="006910B7" w:rsidP="006910B7">
      <w:pPr>
        <w:pStyle w:val="Nagwek1"/>
      </w:pPr>
      <w:r w:rsidRPr="006910B7">
        <w:t>2. Otoczenie budynku</w:t>
      </w:r>
    </w:p>
    <w:p w14:paraId="5ED9849D" w14:textId="2C14DABD" w:rsidR="006910B7" w:rsidRPr="00A26843" w:rsidRDefault="006910B7" w:rsidP="00A26843">
      <w:pPr>
        <w:pStyle w:val="Akapitzlist"/>
        <w:numPr>
          <w:ilvl w:val="0"/>
          <w:numId w:val="4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 xml:space="preserve">Wyznaczone i oznakowane miejsca parkingowe dla </w:t>
      </w:r>
      <w:proofErr w:type="spellStart"/>
      <w:r w:rsidRPr="00A26843">
        <w:rPr>
          <w:color w:val="FF0000"/>
          <w:u w:val="single"/>
        </w:rPr>
        <w:t>OzN</w:t>
      </w:r>
      <w:proofErr w:type="spellEnd"/>
      <w:r w:rsidR="00A26843" w:rsidRPr="00A26843">
        <w:rPr>
          <w:color w:val="FF0000"/>
          <w:u w:val="single"/>
        </w:rPr>
        <w:t xml:space="preserve"> (obowiązkowe)</w:t>
      </w:r>
    </w:p>
    <w:p w14:paraId="59C173E5" w14:textId="77A50F49" w:rsidR="006910B7" w:rsidRPr="006910B7" w:rsidRDefault="006910B7" w:rsidP="00A26843">
      <w:pPr>
        <w:pStyle w:val="Akapitzlist"/>
        <w:numPr>
          <w:ilvl w:val="0"/>
          <w:numId w:val="4"/>
        </w:numPr>
      </w:pPr>
      <w:r w:rsidRPr="006910B7">
        <w:t>Parking blisko wejścia do budynku</w:t>
      </w:r>
    </w:p>
    <w:p w14:paraId="6D87F181" w14:textId="7D1E0DD9" w:rsidR="006910B7" w:rsidRPr="006910B7" w:rsidRDefault="006910B7" w:rsidP="00A26843">
      <w:pPr>
        <w:pStyle w:val="Akapitzlist"/>
        <w:numPr>
          <w:ilvl w:val="0"/>
          <w:numId w:val="4"/>
        </w:numPr>
      </w:pPr>
      <w:r w:rsidRPr="006910B7">
        <w:t>Droga z parkingu do wejścia bez barier</w:t>
      </w:r>
    </w:p>
    <w:p w14:paraId="1348CF7D" w14:textId="5BD44D99" w:rsidR="006910B7" w:rsidRDefault="006910B7" w:rsidP="00A26843">
      <w:pPr>
        <w:pStyle w:val="Akapitzlist"/>
        <w:numPr>
          <w:ilvl w:val="0"/>
          <w:numId w:val="4"/>
        </w:numPr>
      </w:pPr>
      <w:r w:rsidRPr="006910B7">
        <w:t>Droga między wyjściem ewakuacyjnym a miejscem zbiórki bez barier</w:t>
      </w:r>
    </w:p>
    <w:p w14:paraId="6B4C97FE" w14:textId="77777777" w:rsidR="006910B7" w:rsidRPr="006910B7" w:rsidRDefault="006910B7" w:rsidP="006910B7">
      <w:pPr>
        <w:pStyle w:val="Nagwek1"/>
      </w:pPr>
      <w:r w:rsidRPr="006910B7">
        <w:t>3. Wejście do budynku</w:t>
      </w:r>
    </w:p>
    <w:p w14:paraId="746FE434" w14:textId="7BAE5894" w:rsidR="006910B7" w:rsidRPr="00A26843" w:rsidRDefault="006910B7" w:rsidP="00A26843">
      <w:pPr>
        <w:pStyle w:val="Akapitzlist"/>
        <w:numPr>
          <w:ilvl w:val="0"/>
          <w:numId w:val="5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>Wejście bez schodów / z pochylnią lub windą</w:t>
      </w:r>
      <w:r w:rsidR="00A26843" w:rsidRPr="00A26843">
        <w:rPr>
          <w:color w:val="FF0000"/>
          <w:u w:val="single"/>
        </w:rPr>
        <w:t xml:space="preserve"> (obowiązkowe)</w:t>
      </w:r>
    </w:p>
    <w:p w14:paraId="0392A5B1" w14:textId="5CA54103" w:rsidR="006910B7" w:rsidRPr="00A26843" w:rsidRDefault="006910B7" w:rsidP="00A26843">
      <w:pPr>
        <w:pStyle w:val="Akapitzlist"/>
        <w:numPr>
          <w:ilvl w:val="0"/>
          <w:numId w:val="5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>Drzwi szerokości min. 90 cm</w:t>
      </w:r>
      <w:r w:rsidR="00A26843">
        <w:rPr>
          <w:color w:val="FF0000"/>
          <w:u w:val="single"/>
        </w:rPr>
        <w:t xml:space="preserve"> (obowiązkowe)</w:t>
      </w:r>
    </w:p>
    <w:p w14:paraId="2BEB2216" w14:textId="63BE2F40" w:rsidR="006910B7" w:rsidRDefault="006910B7" w:rsidP="00A26843">
      <w:pPr>
        <w:pStyle w:val="Akapitzlist"/>
        <w:numPr>
          <w:ilvl w:val="0"/>
          <w:numId w:val="5"/>
        </w:numPr>
      </w:pPr>
      <w:r w:rsidRPr="006910B7">
        <w:t>Drzwi najlepiej automatyczne lub rozsuwane</w:t>
      </w:r>
    </w:p>
    <w:p w14:paraId="768774F7" w14:textId="77777777" w:rsidR="006910B7" w:rsidRPr="006910B7" w:rsidRDefault="006910B7" w:rsidP="006910B7">
      <w:pPr>
        <w:pStyle w:val="Nagwek1"/>
      </w:pPr>
      <w:r w:rsidRPr="006910B7">
        <w:t>4. Punkt rejestracyjny / recepcja</w:t>
      </w:r>
    </w:p>
    <w:p w14:paraId="459F12CE" w14:textId="07F5D6EB" w:rsidR="006910B7" w:rsidRPr="006910B7" w:rsidRDefault="006910B7" w:rsidP="00A26843">
      <w:pPr>
        <w:pStyle w:val="Akapitzlist"/>
        <w:numPr>
          <w:ilvl w:val="0"/>
          <w:numId w:val="6"/>
        </w:numPr>
      </w:pPr>
      <w:r w:rsidRPr="006910B7">
        <w:t>Dobrze widoczny i oznakowany</w:t>
      </w:r>
    </w:p>
    <w:p w14:paraId="02A1320C" w14:textId="7FD60FB3" w:rsidR="006910B7" w:rsidRPr="006910B7" w:rsidRDefault="006910B7" w:rsidP="00A26843">
      <w:pPr>
        <w:pStyle w:val="Akapitzlist"/>
        <w:numPr>
          <w:ilvl w:val="0"/>
          <w:numId w:val="6"/>
        </w:numPr>
      </w:pPr>
      <w:r w:rsidRPr="006910B7">
        <w:t>Dojście wolne od barier</w:t>
      </w:r>
    </w:p>
    <w:p w14:paraId="7D09953A" w14:textId="7C9C44D0" w:rsidR="006910B7" w:rsidRPr="006910B7" w:rsidRDefault="006910B7" w:rsidP="00A26843">
      <w:pPr>
        <w:pStyle w:val="Akapitzlist"/>
        <w:numPr>
          <w:ilvl w:val="0"/>
          <w:numId w:val="6"/>
        </w:numPr>
      </w:pPr>
      <w:r w:rsidRPr="006910B7">
        <w:t>Dostępny fragment blatu na wys. do 90 cm</w:t>
      </w:r>
    </w:p>
    <w:p w14:paraId="73AECBFA" w14:textId="7901996F" w:rsidR="006910B7" w:rsidRPr="006910B7" w:rsidRDefault="006910B7" w:rsidP="00A26843">
      <w:pPr>
        <w:pStyle w:val="Akapitzlist"/>
        <w:numPr>
          <w:ilvl w:val="0"/>
          <w:numId w:val="6"/>
        </w:numPr>
      </w:pPr>
      <w:r w:rsidRPr="006910B7">
        <w:t>Dostępne ramki do podpisów</w:t>
      </w:r>
    </w:p>
    <w:p w14:paraId="13D43AF9" w14:textId="2FE541DC" w:rsidR="006910B7" w:rsidRPr="006910B7" w:rsidRDefault="006910B7" w:rsidP="00A26843">
      <w:pPr>
        <w:pStyle w:val="Akapitzlist"/>
        <w:numPr>
          <w:ilvl w:val="0"/>
          <w:numId w:val="6"/>
        </w:numPr>
      </w:pPr>
      <w:r w:rsidRPr="006910B7">
        <w:t>Pętla indukcyjna krótkiego zasięgu</w:t>
      </w:r>
    </w:p>
    <w:p w14:paraId="4FE70D64" w14:textId="227EA444" w:rsidR="006910B7" w:rsidRPr="006910B7" w:rsidRDefault="006910B7" w:rsidP="00A26843">
      <w:pPr>
        <w:pStyle w:val="Akapitzlist"/>
        <w:numPr>
          <w:ilvl w:val="0"/>
          <w:numId w:val="6"/>
        </w:numPr>
      </w:pPr>
      <w:r w:rsidRPr="006910B7">
        <w:t>Dostęp do tłumacza PJM</w:t>
      </w:r>
    </w:p>
    <w:p w14:paraId="6DF9923D" w14:textId="4957A787" w:rsidR="006910B7" w:rsidRDefault="006910B7" w:rsidP="00A26843">
      <w:pPr>
        <w:pStyle w:val="Akapitzlist"/>
        <w:numPr>
          <w:ilvl w:val="0"/>
          <w:numId w:val="6"/>
        </w:numPr>
      </w:pPr>
      <w:r w:rsidRPr="006910B7">
        <w:t>Dostępne kartka i długopis / urządzenie w zasięgu ręki</w:t>
      </w:r>
    </w:p>
    <w:p w14:paraId="1A6C10FE" w14:textId="15AA5314" w:rsidR="006910B7" w:rsidRPr="006910B7" w:rsidRDefault="006910B7" w:rsidP="00A26843">
      <w:pPr>
        <w:pStyle w:val="Akapitzlist"/>
        <w:numPr>
          <w:ilvl w:val="0"/>
          <w:numId w:val="7"/>
        </w:numPr>
      </w:pPr>
      <w:r w:rsidRPr="006910B7">
        <w:t>Materiały wydarzenia dostępne w różnych formatach (druk, wersje elektroniczne, duży druk itp.)</w:t>
      </w:r>
    </w:p>
    <w:p w14:paraId="3ED4AA3A" w14:textId="7519EADF" w:rsidR="006910B7" w:rsidRDefault="006910B7" w:rsidP="00A26843">
      <w:pPr>
        <w:pStyle w:val="Akapitzlist"/>
        <w:numPr>
          <w:ilvl w:val="0"/>
          <w:numId w:val="7"/>
        </w:numPr>
      </w:pPr>
      <w:r w:rsidRPr="006910B7">
        <w:t xml:space="preserve">Personel przeszkolony w obsłudze </w:t>
      </w:r>
      <w:proofErr w:type="spellStart"/>
      <w:r w:rsidRPr="006910B7">
        <w:t>OzN</w:t>
      </w:r>
      <w:proofErr w:type="spellEnd"/>
    </w:p>
    <w:p w14:paraId="7F93579F" w14:textId="77777777" w:rsidR="006910B7" w:rsidRPr="006910B7" w:rsidRDefault="006910B7" w:rsidP="006910B7">
      <w:pPr>
        <w:pStyle w:val="Nagwek1"/>
      </w:pPr>
      <w:r w:rsidRPr="006910B7">
        <w:t>5. Szatnia</w:t>
      </w:r>
    </w:p>
    <w:p w14:paraId="529565D2" w14:textId="56C20C26" w:rsidR="006910B7" w:rsidRPr="006910B7" w:rsidRDefault="006910B7" w:rsidP="00A26843">
      <w:pPr>
        <w:pStyle w:val="Akapitzlist"/>
        <w:numPr>
          <w:ilvl w:val="0"/>
          <w:numId w:val="8"/>
        </w:numPr>
      </w:pPr>
      <w:r w:rsidRPr="006910B7">
        <w:t>Szatnia z obsługą LUB wieszaki na wys. max 110 cm (część)</w:t>
      </w:r>
    </w:p>
    <w:p w14:paraId="48701B41" w14:textId="05E10072" w:rsidR="006910B7" w:rsidRPr="006910B7" w:rsidRDefault="006910B7" w:rsidP="00A26843">
      <w:pPr>
        <w:pStyle w:val="Akapitzlist"/>
        <w:numPr>
          <w:ilvl w:val="0"/>
          <w:numId w:val="8"/>
        </w:numPr>
      </w:pPr>
      <w:r w:rsidRPr="006910B7">
        <w:t>Dostępny niski blat (do 90 cm) lub fragment obniżonego blatu</w:t>
      </w:r>
    </w:p>
    <w:p w14:paraId="0FD27105" w14:textId="1C3F9A28" w:rsidR="006910B7" w:rsidRDefault="006910B7" w:rsidP="00A26843">
      <w:pPr>
        <w:pStyle w:val="Akapitzlist"/>
        <w:numPr>
          <w:ilvl w:val="0"/>
          <w:numId w:val="8"/>
        </w:numPr>
      </w:pPr>
      <w:r w:rsidRPr="006910B7">
        <w:t>Przestrzeń manewrowa min. 150 × 150 cm</w:t>
      </w:r>
    </w:p>
    <w:p w14:paraId="17468F95" w14:textId="77777777" w:rsidR="006910B7" w:rsidRPr="006910B7" w:rsidRDefault="006910B7" w:rsidP="006910B7">
      <w:pPr>
        <w:pStyle w:val="Nagwek1"/>
      </w:pPr>
      <w:r w:rsidRPr="006910B7">
        <w:t>6. Korytarze</w:t>
      </w:r>
    </w:p>
    <w:p w14:paraId="08FEF48A" w14:textId="555A4815" w:rsidR="006910B7" w:rsidRPr="00A26843" w:rsidRDefault="006910B7" w:rsidP="00A26843">
      <w:pPr>
        <w:pStyle w:val="Akapitzlist"/>
        <w:numPr>
          <w:ilvl w:val="0"/>
          <w:numId w:val="9"/>
        </w:numPr>
        <w:rPr>
          <w:u w:val="single"/>
        </w:rPr>
      </w:pPr>
      <w:r w:rsidRPr="00A26843">
        <w:rPr>
          <w:color w:val="FF0000"/>
          <w:u w:val="single"/>
        </w:rPr>
        <w:t>Minimalna szerokość 120 cm (lokalne przewężenia dopuszczalne do 90 cm)</w:t>
      </w:r>
      <w:r w:rsidR="00A26843">
        <w:rPr>
          <w:color w:val="FF0000"/>
          <w:u w:val="single"/>
        </w:rPr>
        <w:t xml:space="preserve"> (obowiązkowe)</w:t>
      </w:r>
    </w:p>
    <w:p w14:paraId="37F80875" w14:textId="163C3A1E" w:rsidR="006910B7" w:rsidRPr="006910B7" w:rsidRDefault="006910B7" w:rsidP="00A26843">
      <w:pPr>
        <w:pStyle w:val="Akapitzlist"/>
        <w:numPr>
          <w:ilvl w:val="0"/>
          <w:numId w:val="9"/>
        </w:numPr>
      </w:pPr>
      <w:r w:rsidRPr="006910B7">
        <w:t>Ustawienie krzeseł, ławek, stolików nie blokuje przejścia</w:t>
      </w:r>
    </w:p>
    <w:p w14:paraId="41693E6E" w14:textId="2FB3EA9E" w:rsidR="006910B7" w:rsidRDefault="006910B7" w:rsidP="00A26843">
      <w:pPr>
        <w:pStyle w:val="Akapitzlist"/>
        <w:numPr>
          <w:ilvl w:val="0"/>
          <w:numId w:val="9"/>
        </w:numPr>
      </w:pPr>
      <w:r w:rsidRPr="006910B7">
        <w:t>Możliwość odpoczynku w wyznaczonych miejscach</w:t>
      </w:r>
    </w:p>
    <w:p w14:paraId="357A72FA" w14:textId="77777777" w:rsidR="006910B7" w:rsidRPr="006910B7" w:rsidRDefault="006910B7" w:rsidP="006910B7"/>
    <w:p w14:paraId="7D8CD833" w14:textId="77777777" w:rsidR="006910B7" w:rsidRPr="006910B7" w:rsidRDefault="006910B7" w:rsidP="006910B7">
      <w:pPr>
        <w:pStyle w:val="Nagwek1"/>
      </w:pPr>
      <w:r w:rsidRPr="006910B7">
        <w:t>7. Toalety</w:t>
      </w:r>
    </w:p>
    <w:p w14:paraId="1F4F1F5B" w14:textId="505F3C2F" w:rsidR="006910B7" w:rsidRPr="00A26843" w:rsidRDefault="006910B7" w:rsidP="00A26843">
      <w:pPr>
        <w:pStyle w:val="Akapitzlist"/>
        <w:numPr>
          <w:ilvl w:val="0"/>
          <w:numId w:val="10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 xml:space="preserve">Przynajmniej jedna toaleta dostosowana do </w:t>
      </w:r>
      <w:proofErr w:type="spellStart"/>
      <w:r w:rsidRPr="00A26843">
        <w:rPr>
          <w:color w:val="FF0000"/>
          <w:u w:val="single"/>
        </w:rPr>
        <w:t>OzN</w:t>
      </w:r>
      <w:proofErr w:type="spellEnd"/>
      <w:r w:rsidR="00A26843">
        <w:rPr>
          <w:color w:val="FF0000"/>
          <w:u w:val="single"/>
        </w:rPr>
        <w:t xml:space="preserve"> (obowiązkowe)</w:t>
      </w:r>
    </w:p>
    <w:p w14:paraId="39729F3B" w14:textId="1B0DC01C" w:rsidR="006910B7" w:rsidRPr="00A26843" w:rsidRDefault="006910B7" w:rsidP="00A26843">
      <w:pPr>
        <w:pStyle w:val="Akapitzlist"/>
        <w:numPr>
          <w:ilvl w:val="0"/>
          <w:numId w:val="10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>Przestrzeń manewrowa min. 150 × 150 cm</w:t>
      </w:r>
      <w:r w:rsidR="00A26843">
        <w:rPr>
          <w:color w:val="FF0000"/>
          <w:u w:val="single"/>
        </w:rPr>
        <w:t xml:space="preserve"> (obowiązkowe)</w:t>
      </w:r>
    </w:p>
    <w:p w14:paraId="7D53649C" w14:textId="34F1B153" w:rsidR="006910B7" w:rsidRPr="006910B7" w:rsidRDefault="006910B7" w:rsidP="00A26843">
      <w:pPr>
        <w:pStyle w:val="Akapitzlist"/>
        <w:numPr>
          <w:ilvl w:val="0"/>
          <w:numId w:val="10"/>
        </w:numPr>
      </w:pPr>
      <w:r w:rsidRPr="006910B7">
        <w:t>Uchwyty przy WC</w:t>
      </w:r>
    </w:p>
    <w:p w14:paraId="0347AE22" w14:textId="411FE8AF" w:rsidR="006910B7" w:rsidRPr="006910B7" w:rsidRDefault="006910B7" w:rsidP="00A26843">
      <w:pPr>
        <w:pStyle w:val="Akapitzlist"/>
        <w:numPr>
          <w:ilvl w:val="0"/>
          <w:numId w:val="10"/>
        </w:numPr>
      </w:pPr>
      <w:r w:rsidRPr="006910B7">
        <w:t>System przywołania pomocy</w:t>
      </w:r>
    </w:p>
    <w:p w14:paraId="6FF012C2" w14:textId="0C75EEB1" w:rsidR="006910B7" w:rsidRPr="006910B7" w:rsidRDefault="006910B7" w:rsidP="00A26843">
      <w:pPr>
        <w:pStyle w:val="Akapitzlist"/>
        <w:numPr>
          <w:ilvl w:val="0"/>
          <w:numId w:val="10"/>
        </w:numPr>
      </w:pPr>
      <w:r w:rsidRPr="006910B7">
        <w:t>Toaleta dostępna bez klucza</w:t>
      </w:r>
    </w:p>
    <w:p w14:paraId="680C9676" w14:textId="39560100" w:rsidR="006910B7" w:rsidRPr="006910B7" w:rsidRDefault="006910B7" w:rsidP="00A26843">
      <w:pPr>
        <w:pStyle w:val="Akapitzlist"/>
        <w:numPr>
          <w:ilvl w:val="0"/>
          <w:numId w:val="10"/>
        </w:numPr>
      </w:pPr>
      <w:r w:rsidRPr="006910B7">
        <w:t>Wyraźne oznaczenia i trasa dojścia do toalety</w:t>
      </w:r>
    </w:p>
    <w:p w14:paraId="45F512B2" w14:textId="1AEE2542" w:rsidR="006910B7" w:rsidRDefault="006910B7" w:rsidP="00A26843">
      <w:pPr>
        <w:pStyle w:val="Akapitzlist"/>
        <w:numPr>
          <w:ilvl w:val="0"/>
          <w:numId w:val="10"/>
        </w:numPr>
      </w:pPr>
      <w:r w:rsidRPr="006910B7">
        <w:t>Przynajmniej jedna toaleta z przewijakiem</w:t>
      </w:r>
    </w:p>
    <w:p w14:paraId="65DB0ABB" w14:textId="77777777" w:rsidR="006910B7" w:rsidRPr="006910B7" w:rsidRDefault="006910B7" w:rsidP="006910B7">
      <w:pPr>
        <w:pStyle w:val="Nagwek1"/>
      </w:pPr>
      <w:r w:rsidRPr="006910B7">
        <w:t>8. Windy</w:t>
      </w:r>
    </w:p>
    <w:p w14:paraId="1F37A07F" w14:textId="07A3E2E7" w:rsidR="006910B7" w:rsidRPr="00A26843" w:rsidRDefault="006910B7" w:rsidP="00A26843">
      <w:pPr>
        <w:pStyle w:val="Akapitzlist"/>
        <w:numPr>
          <w:ilvl w:val="0"/>
          <w:numId w:val="11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>Winda dostępna i sprawna</w:t>
      </w:r>
      <w:r w:rsidR="00A26843">
        <w:rPr>
          <w:color w:val="FF0000"/>
          <w:u w:val="single"/>
        </w:rPr>
        <w:t xml:space="preserve"> (obowiązkowe w przypadku konieczności komunikacji pionowej)</w:t>
      </w:r>
    </w:p>
    <w:p w14:paraId="3414E594" w14:textId="21F892C8" w:rsidR="006910B7" w:rsidRPr="00A26843" w:rsidRDefault="006910B7" w:rsidP="00A26843">
      <w:pPr>
        <w:pStyle w:val="Akapitzlist"/>
        <w:numPr>
          <w:ilvl w:val="0"/>
          <w:numId w:val="11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>Wejście do windy min. 90 cm</w:t>
      </w:r>
      <w:r w:rsidR="00A26843">
        <w:rPr>
          <w:color w:val="FF0000"/>
          <w:u w:val="single"/>
        </w:rPr>
        <w:t xml:space="preserve"> (obowiązkowe)</w:t>
      </w:r>
    </w:p>
    <w:p w14:paraId="20B83682" w14:textId="64A999D1" w:rsidR="006910B7" w:rsidRPr="00A26843" w:rsidRDefault="006910B7" w:rsidP="00A26843">
      <w:pPr>
        <w:pStyle w:val="Akapitzlist"/>
        <w:numPr>
          <w:ilvl w:val="0"/>
          <w:numId w:val="11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>Kabina min. 110 × 140 cm (dla swobodnego manewrowania wózkiem)</w:t>
      </w:r>
      <w:r w:rsidR="00A26843">
        <w:rPr>
          <w:color w:val="FF0000"/>
          <w:u w:val="single"/>
        </w:rPr>
        <w:t xml:space="preserve"> – (obowiązkowe)</w:t>
      </w:r>
    </w:p>
    <w:p w14:paraId="560FE79A" w14:textId="73C5EBE6" w:rsidR="006910B7" w:rsidRPr="006910B7" w:rsidRDefault="006910B7" w:rsidP="00A26843">
      <w:pPr>
        <w:pStyle w:val="Akapitzlist"/>
        <w:numPr>
          <w:ilvl w:val="0"/>
          <w:numId w:val="11"/>
        </w:numPr>
      </w:pPr>
      <w:r w:rsidRPr="006910B7">
        <w:t>Lustro na wys. max 90 cm</w:t>
      </w:r>
    </w:p>
    <w:p w14:paraId="3B34D8A3" w14:textId="5F72939B" w:rsidR="006910B7" w:rsidRPr="006910B7" w:rsidRDefault="006910B7" w:rsidP="00A26843">
      <w:pPr>
        <w:pStyle w:val="Akapitzlist"/>
        <w:numPr>
          <w:ilvl w:val="0"/>
          <w:numId w:val="11"/>
        </w:numPr>
      </w:pPr>
      <w:r w:rsidRPr="006910B7">
        <w:t>Komunikaty głosowe w windzie</w:t>
      </w:r>
    </w:p>
    <w:p w14:paraId="7567A8F2" w14:textId="0973B205" w:rsidR="006910B7" w:rsidRDefault="006910B7" w:rsidP="00A26843">
      <w:pPr>
        <w:pStyle w:val="Akapitzlist"/>
        <w:numPr>
          <w:ilvl w:val="0"/>
          <w:numId w:val="11"/>
        </w:numPr>
      </w:pPr>
      <w:r w:rsidRPr="006910B7">
        <w:t>Przyciski oznaczone alfabetem Braille’a</w:t>
      </w:r>
    </w:p>
    <w:p w14:paraId="24C953E9" w14:textId="77777777" w:rsidR="006910B7" w:rsidRPr="006910B7" w:rsidRDefault="006910B7" w:rsidP="006910B7">
      <w:pPr>
        <w:pStyle w:val="Nagwek1"/>
      </w:pPr>
      <w:r w:rsidRPr="006910B7">
        <w:t>9. Sale konferencyjne</w:t>
      </w:r>
    </w:p>
    <w:p w14:paraId="5AA4DF32" w14:textId="7DD135E9" w:rsidR="006910B7" w:rsidRPr="00A26843" w:rsidRDefault="006910B7" w:rsidP="00A26843">
      <w:pPr>
        <w:pStyle w:val="Akapitzlist"/>
        <w:numPr>
          <w:ilvl w:val="0"/>
          <w:numId w:val="12"/>
        </w:numPr>
        <w:rPr>
          <w:color w:val="FF0000"/>
          <w:u w:val="single"/>
        </w:rPr>
      </w:pPr>
      <w:r w:rsidRPr="00A26843">
        <w:rPr>
          <w:color w:val="FF0000"/>
          <w:u w:val="single"/>
        </w:rPr>
        <w:t>Dostępne wejście z korytarza (drzwi min. 90 cm, brak progów/schodów lub dostępny podjazd)</w:t>
      </w:r>
      <w:r w:rsidR="00A26843">
        <w:rPr>
          <w:color w:val="FF0000"/>
          <w:u w:val="single"/>
        </w:rPr>
        <w:t xml:space="preserve"> – (obowiązkowe)</w:t>
      </w:r>
    </w:p>
    <w:p w14:paraId="02135AEF" w14:textId="66AFD972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Przestrzeń manewrowa wokół biurka prelegenta</w:t>
      </w:r>
    </w:p>
    <w:p w14:paraId="3B94272A" w14:textId="454B8E85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 xml:space="preserve">Zapewnione miejsca dla </w:t>
      </w:r>
      <w:proofErr w:type="spellStart"/>
      <w:r w:rsidRPr="006910B7">
        <w:t>OzN</w:t>
      </w:r>
      <w:proofErr w:type="spellEnd"/>
      <w:r w:rsidRPr="006910B7">
        <w:t xml:space="preserve"> na widowni: dobra widoczność, nie w przejściu ani na drodze ewakuacyjnej</w:t>
      </w:r>
    </w:p>
    <w:p w14:paraId="3DAF53C5" w14:textId="43D9EEBD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Uwzględnione miejsca dla wózków w aranżacji sali</w:t>
      </w:r>
    </w:p>
    <w:p w14:paraId="0A2D916C" w14:textId="53AB0BF2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Różnorodne krzesła: z podłokietnikami i bez, szersze siedziska, pulpity dla osób leworęcznych</w:t>
      </w:r>
    </w:p>
    <w:p w14:paraId="1130A272" w14:textId="74B6DE67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Dostępny blat dla osoby na wózku</w:t>
      </w:r>
    </w:p>
    <w:p w14:paraId="11D4AA76" w14:textId="71C12549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Mównica z regulacją wysokości</w:t>
      </w:r>
    </w:p>
    <w:p w14:paraId="269C2971" w14:textId="02EDB958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Biurko prelegenta: min. szer. 90 cm, wys. 70 cm, gł. 60 cm (przestrzeń pod biurkiem)</w:t>
      </w:r>
    </w:p>
    <w:p w14:paraId="4FEE8CD9" w14:textId="1D8460D8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Miejsce dla tłumacza PJM: dobrze widoczne i wyeksponowane</w:t>
      </w:r>
    </w:p>
    <w:p w14:paraId="0D9E2E89" w14:textId="367D7934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Miejsce siedzące naprzeciwko dla drugiego tłumacza z zespołu</w:t>
      </w:r>
    </w:p>
    <w:p w14:paraId="086BFF1C" w14:textId="31A605F4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Pochylnia na katedrę (jeśli podwyższenie)</w:t>
      </w:r>
    </w:p>
    <w:p w14:paraId="322697A2" w14:textId="1A18EC83" w:rsidR="006910B7" w:rsidRPr="006910B7" w:rsidRDefault="006910B7" w:rsidP="00A26843">
      <w:pPr>
        <w:pStyle w:val="Akapitzlist"/>
        <w:numPr>
          <w:ilvl w:val="0"/>
          <w:numId w:val="12"/>
        </w:numPr>
      </w:pPr>
      <w:r w:rsidRPr="006910B7">
        <w:t>Wieszaki na różnych wysokościach (160–180 cm i 110 cm)</w:t>
      </w:r>
    </w:p>
    <w:p w14:paraId="0D94001D" w14:textId="3DD16177" w:rsidR="006910B7" w:rsidRDefault="006910B7" w:rsidP="00A26843">
      <w:pPr>
        <w:pStyle w:val="Akapitzlist"/>
        <w:numPr>
          <w:ilvl w:val="0"/>
          <w:numId w:val="12"/>
        </w:numPr>
      </w:pPr>
      <w:r w:rsidRPr="006910B7">
        <w:t xml:space="preserve">Wewnętrzny system tłumaczeń symultanicznych umożliwia </w:t>
      </w:r>
      <w:proofErr w:type="spellStart"/>
      <w:r w:rsidRPr="006910B7">
        <w:t>audiodeskrypcję</w:t>
      </w:r>
      <w:proofErr w:type="spellEnd"/>
    </w:p>
    <w:p w14:paraId="01D51F59" w14:textId="77777777" w:rsidR="006910B7" w:rsidRPr="006910B7" w:rsidRDefault="006910B7" w:rsidP="006910B7">
      <w:pPr>
        <w:pStyle w:val="Nagwek1"/>
      </w:pPr>
      <w:r w:rsidRPr="006910B7">
        <w:t>10. Dodatkowe aspekty</w:t>
      </w:r>
    </w:p>
    <w:p w14:paraId="68203F65" w14:textId="3BD609ED" w:rsidR="006910B7" w:rsidRPr="006910B7" w:rsidRDefault="006910B7" w:rsidP="00A26843">
      <w:pPr>
        <w:pStyle w:val="Akapitzlist"/>
        <w:numPr>
          <w:ilvl w:val="0"/>
          <w:numId w:val="13"/>
        </w:numPr>
      </w:pPr>
      <w:r w:rsidRPr="006910B7">
        <w:t xml:space="preserve">Dekoracje, banery, gabloty, stojaki i </w:t>
      </w:r>
      <w:proofErr w:type="spellStart"/>
      <w:r w:rsidRPr="006910B7">
        <w:t>roll-upy</w:t>
      </w:r>
      <w:proofErr w:type="spellEnd"/>
      <w:r w:rsidRPr="006910B7">
        <w:t xml:space="preserve"> ustawione tak, aby nie blokowały ciągów komunikacyjnych</w:t>
      </w:r>
    </w:p>
    <w:p w14:paraId="1F519EA7" w14:textId="77777777" w:rsidR="003C5272" w:rsidRPr="006910B7" w:rsidRDefault="003C5272"/>
    <w:sectPr w:rsidR="003C5272" w:rsidRPr="006910B7" w:rsidSect="003C527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54AED" w14:textId="77777777" w:rsidR="002022CB" w:rsidRDefault="002022CB" w:rsidP="003C5272">
      <w:pPr>
        <w:spacing w:after="0" w:line="240" w:lineRule="auto"/>
      </w:pPr>
      <w:r>
        <w:separator/>
      </w:r>
    </w:p>
  </w:endnote>
  <w:endnote w:type="continuationSeparator" w:id="0">
    <w:p w14:paraId="29793BC9" w14:textId="77777777" w:rsidR="002022CB" w:rsidRDefault="002022CB" w:rsidP="003C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0CAA" w14:textId="30DCFDC8" w:rsidR="003C5272" w:rsidRPr="003C5272" w:rsidRDefault="003C5272" w:rsidP="003C5272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Szkolenie „Jak </w:t>
    </w:r>
    <w:r w:rsidRPr="003C5272">
      <w:rPr>
        <w:b/>
        <w:sz w:val="24"/>
        <w:szCs w:val="24"/>
      </w:rPr>
      <w:t>zadbać o dostępność wydarzeń dla osób ze szczególnymi potrzebami?</w:t>
    </w:r>
    <w:r>
      <w:rPr>
        <w:b/>
        <w:sz w:val="24"/>
        <w:szCs w:val="24"/>
      </w:rPr>
      <w:t xml:space="preserve">” </w:t>
    </w:r>
    <w:r w:rsidRPr="003C5272">
      <w:rPr>
        <w:b/>
        <w:sz w:val="24"/>
        <w:szCs w:val="24"/>
      </w:rPr>
      <w:t>realizowanego w ramach Projektu</w:t>
    </w:r>
    <w:r>
      <w:rPr>
        <w:b/>
        <w:sz w:val="24"/>
        <w:szCs w:val="24"/>
      </w:rPr>
      <w:t xml:space="preserve"> </w:t>
    </w:r>
    <w:r w:rsidRPr="003C5272">
      <w:rPr>
        <w:b/>
        <w:sz w:val="24"/>
        <w:szCs w:val="24"/>
      </w:rPr>
      <w:t>„</w:t>
    </w:r>
    <w:proofErr w:type="spellStart"/>
    <w:r w:rsidRPr="003C5272">
      <w:rPr>
        <w:b/>
        <w:sz w:val="24"/>
        <w:szCs w:val="24"/>
      </w:rPr>
      <w:t>UWażni</w:t>
    </w:r>
    <w:proofErr w:type="spellEnd"/>
    <w:r w:rsidRPr="003C5272">
      <w:rPr>
        <w:b/>
        <w:sz w:val="24"/>
        <w:szCs w:val="24"/>
      </w:rPr>
      <w:t xml:space="preserve"> na Dostępność – Uniwersytet Równych Szans”</w:t>
    </w:r>
  </w:p>
  <w:p w14:paraId="26C018BF" w14:textId="77777777" w:rsidR="003C5272" w:rsidRDefault="003C5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3D52E" w14:textId="77777777" w:rsidR="002022CB" w:rsidRDefault="002022CB" w:rsidP="003C5272">
      <w:pPr>
        <w:spacing w:after="0" w:line="240" w:lineRule="auto"/>
      </w:pPr>
      <w:r>
        <w:separator/>
      </w:r>
    </w:p>
  </w:footnote>
  <w:footnote w:type="continuationSeparator" w:id="0">
    <w:p w14:paraId="01136BA4" w14:textId="77777777" w:rsidR="002022CB" w:rsidRDefault="002022CB" w:rsidP="003C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43572" w14:textId="1D3306F3" w:rsidR="003C5272" w:rsidRDefault="003C527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9E57AB" wp14:editId="2448BDF3">
          <wp:simplePos x="0" y="0"/>
          <wp:positionH relativeFrom="margin">
            <wp:align>center</wp:align>
          </wp:positionH>
          <wp:positionV relativeFrom="paragraph">
            <wp:posOffset>-311785</wp:posOffset>
          </wp:positionV>
          <wp:extent cx="6620054" cy="660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054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70D6D" w14:textId="77777777" w:rsidR="003C5272" w:rsidRDefault="003C5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635"/>
    <w:multiLevelType w:val="hybridMultilevel"/>
    <w:tmpl w:val="EC4E2360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C3FBA"/>
    <w:multiLevelType w:val="hybridMultilevel"/>
    <w:tmpl w:val="E5DCC244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7DF7"/>
    <w:multiLevelType w:val="hybridMultilevel"/>
    <w:tmpl w:val="640486A6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45FB"/>
    <w:multiLevelType w:val="hybridMultilevel"/>
    <w:tmpl w:val="F3E64FD8"/>
    <w:lvl w:ilvl="0" w:tplc="B0BEF99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835817"/>
    <w:multiLevelType w:val="hybridMultilevel"/>
    <w:tmpl w:val="41D29B2A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70421"/>
    <w:multiLevelType w:val="hybridMultilevel"/>
    <w:tmpl w:val="1A0A6C36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761D9"/>
    <w:multiLevelType w:val="hybridMultilevel"/>
    <w:tmpl w:val="28022E6C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B1FE5"/>
    <w:multiLevelType w:val="hybridMultilevel"/>
    <w:tmpl w:val="A6241E90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4229"/>
    <w:multiLevelType w:val="hybridMultilevel"/>
    <w:tmpl w:val="DB1092B6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A0DCF"/>
    <w:multiLevelType w:val="hybridMultilevel"/>
    <w:tmpl w:val="03F8A7A2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B17CC"/>
    <w:multiLevelType w:val="hybridMultilevel"/>
    <w:tmpl w:val="3998C86E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012C7"/>
    <w:multiLevelType w:val="hybridMultilevel"/>
    <w:tmpl w:val="292279BA"/>
    <w:lvl w:ilvl="0" w:tplc="B0BEF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F3C8C"/>
    <w:multiLevelType w:val="hybridMultilevel"/>
    <w:tmpl w:val="FB5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72"/>
    <w:rsid w:val="002022CB"/>
    <w:rsid w:val="002828C6"/>
    <w:rsid w:val="00390846"/>
    <w:rsid w:val="003C5272"/>
    <w:rsid w:val="0053137E"/>
    <w:rsid w:val="006910B7"/>
    <w:rsid w:val="007D4D59"/>
    <w:rsid w:val="00A26843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145F3"/>
  <w15:chartTrackingRefBased/>
  <w15:docId w15:val="{1E66F3FB-BD89-4CFB-ABD9-EA807D2F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0B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272"/>
  </w:style>
  <w:style w:type="paragraph" w:styleId="Stopka">
    <w:name w:val="footer"/>
    <w:basedOn w:val="Normalny"/>
    <w:link w:val="StopkaZnak"/>
    <w:uiPriority w:val="99"/>
    <w:unhideWhenUsed/>
    <w:rsid w:val="003C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272"/>
  </w:style>
  <w:style w:type="paragraph" w:styleId="Akapitzlist">
    <w:name w:val="List Paragraph"/>
    <w:basedOn w:val="Normalny"/>
    <w:uiPriority w:val="34"/>
    <w:qFormat/>
    <w:rsid w:val="003C52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910B7"/>
    <w:rPr>
      <w:rFonts w:eastAsiaTheme="majorEastAsia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Rączka</dc:creator>
  <cp:keywords/>
  <dc:description/>
  <cp:lastModifiedBy>Aleksandra Olkowska</cp:lastModifiedBy>
  <cp:revision>2</cp:revision>
  <dcterms:created xsi:type="dcterms:W3CDTF">2025-09-30T09:31:00Z</dcterms:created>
  <dcterms:modified xsi:type="dcterms:W3CDTF">2025-09-30T09:31:00Z</dcterms:modified>
</cp:coreProperties>
</file>